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35" w:rsidRDefault="006F1635">
      <w:pPr>
        <w:pStyle w:val="ConsPlusTitlePage"/>
      </w:pPr>
      <w:bookmarkStart w:id="0" w:name="_GoBack"/>
      <w:bookmarkEnd w:id="0"/>
    </w:p>
    <w:p w:rsidR="006F1635" w:rsidRDefault="006F1635">
      <w:pPr>
        <w:pStyle w:val="ConsPlusNormal"/>
        <w:jc w:val="both"/>
        <w:outlineLvl w:val="0"/>
      </w:pPr>
    </w:p>
    <w:p w:rsidR="006F1635" w:rsidRDefault="006F1635">
      <w:pPr>
        <w:pStyle w:val="ConsPlusNormal"/>
        <w:outlineLvl w:val="0"/>
      </w:pPr>
      <w:r>
        <w:t>Зарегистрировано в Минюсте РФ 4 февраля 2011 г. N 19698</w:t>
      </w:r>
    </w:p>
    <w:p w:rsidR="006F1635" w:rsidRDefault="006F16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1635" w:rsidRDefault="006F1635">
      <w:pPr>
        <w:pStyle w:val="ConsPlusNormal"/>
      </w:pPr>
    </w:p>
    <w:p w:rsidR="006F1635" w:rsidRDefault="006F1635">
      <w:pPr>
        <w:pStyle w:val="ConsPlusTitle"/>
        <w:jc w:val="center"/>
      </w:pPr>
      <w:r>
        <w:t>МИНИСТЕРСТВО ЗДРАВООХРАНЕНИЯ И СОЦИАЛЬНОГО РАЗВИТИЯ</w:t>
      </w:r>
    </w:p>
    <w:p w:rsidR="006F1635" w:rsidRDefault="006F1635">
      <w:pPr>
        <w:pStyle w:val="ConsPlusTitle"/>
        <w:jc w:val="center"/>
      </w:pPr>
      <w:r>
        <w:t>РОССИЙСКОЙ ФЕДЕРАЦИИ</w:t>
      </w:r>
    </w:p>
    <w:p w:rsidR="006F1635" w:rsidRDefault="006F1635">
      <w:pPr>
        <w:pStyle w:val="ConsPlusTitle"/>
        <w:jc w:val="center"/>
      </w:pPr>
    </w:p>
    <w:p w:rsidR="006F1635" w:rsidRDefault="006F1635">
      <w:pPr>
        <w:pStyle w:val="ConsPlusTitle"/>
        <w:jc w:val="center"/>
      </w:pPr>
      <w:r>
        <w:t>ПРИКАЗ</w:t>
      </w:r>
    </w:p>
    <w:p w:rsidR="006F1635" w:rsidRDefault="006F1635">
      <w:pPr>
        <w:pStyle w:val="ConsPlusTitle"/>
        <w:jc w:val="center"/>
      </w:pPr>
      <w:r>
        <w:t>от 28 декабря 2010 г. N 1222н</w:t>
      </w:r>
    </w:p>
    <w:p w:rsidR="006F1635" w:rsidRDefault="006F1635">
      <w:pPr>
        <w:pStyle w:val="ConsPlusTitle"/>
        <w:jc w:val="center"/>
      </w:pPr>
    </w:p>
    <w:p w:rsidR="006F1635" w:rsidRDefault="006F1635">
      <w:pPr>
        <w:pStyle w:val="ConsPlusTitle"/>
        <w:jc w:val="center"/>
      </w:pPr>
      <w:r>
        <w:t>ОБ УТВЕРЖДЕНИИ ПРАВИЛ</w:t>
      </w:r>
    </w:p>
    <w:p w:rsidR="006F1635" w:rsidRDefault="006F1635">
      <w:pPr>
        <w:pStyle w:val="ConsPlusTitle"/>
        <w:jc w:val="center"/>
      </w:pPr>
      <w:r>
        <w:t>ОПТОВОЙ ТОРГОВЛИ ЛЕКАРСТВЕННЫМИ СРЕДСТВАМИ</w:t>
      </w:r>
    </w:p>
    <w:p w:rsidR="006F1635" w:rsidRDefault="006F1635">
      <w:pPr>
        <w:pStyle w:val="ConsPlusTitle"/>
        <w:jc w:val="center"/>
      </w:pPr>
      <w:r>
        <w:t>ДЛЯ МЕДИЦИНСКОГО ПРИМЕНЕНИЯ</w:t>
      </w:r>
    </w:p>
    <w:p w:rsidR="006F1635" w:rsidRDefault="006F1635">
      <w:pPr>
        <w:pStyle w:val="ConsPlusNormal"/>
        <w:ind w:firstLine="540"/>
        <w:jc w:val="both"/>
      </w:pPr>
    </w:p>
    <w:p w:rsidR="006F1635" w:rsidRDefault="006F1635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54</w:t>
        </w:r>
      </w:hyperlink>
      <w: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1815; N 31, ст. 4161; N 42, ст. 5293) приказываю:</w:t>
      </w:r>
    </w:p>
    <w:p w:rsidR="006F1635" w:rsidRDefault="006F1635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5" w:history="1">
        <w:r>
          <w:rPr>
            <w:color w:val="0000FF"/>
          </w:rPr>
          <w:t>Правила</w:t>
        </w:r>
      </w:hyperlink>
      <w:r>
        <w:t xml:space="preserve"> оптовой торговли лекарственными средствами для медицинского применения.</w:t>
      </w:r>
    </w:p>
    <w:p w:rsidR="006F1635" w:rsidRDefault="006F1635">
      <w:pPr>
        <w:pStyle w:val="ConsPlusNormal"/>
        <w:ind w:firstLine="540"/>
        <w:jc w:val="both"/>
      </w:pPr>
      <w:r>
        <w:t>2. Признать утратившими силу:</w:t>
      </w:r>
    </w:p>
    <w:p w:rsidR="006F1635" w:rsidRDefault="006F1635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марта 2002 г. N 80 "Об утверждении Отраслевого стандарта "Правила оптовой торговли лекарственными средствами. Основные положения" (зарегистрирован Министерством юстиции Российской Федерации 19 марта 2002 г. N 3302);</w:t>
      </w:r>
    </w:p>
    <w:p w:rsidR="006F1635" w:rsidRDefault="006F1635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21 марта 2003 г. N 122 "О внесении изменений в Приказ Минздрава России от 15 марта 2002 г. N 80" (зарегистрирован Министерством юстиции Российской Федерации 4 апреля 2003 г. N 4377);</w:t>
      </w:r>
    </w:p>
    <w:p w:rsidR="006F1635" w:rsidRDefault="006F1635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28 марта 2003 г. N 130 "О внесении изменений в Приказ Министерства здравоохранения Российской Федерации от 15 марта 2002 г. N 80" (зарегистрирован Министерством юстиции Российской Федерации 11 апреля 2003 г. N 4414).</w:t>
      </w:r>
    </w:p>
    <w:p w:rsidR="006F1635" w:rsidRDefault="006F1635">
      <w:pPr>
        <w:pStyle w:val="ConsPlusNormal"/>
        <w:ind w:firstLine="540"/>
        <w:jc w:val="both"/>
      </w:pPr>
    </w:p>
    <w:p w:rsidR="006F1635" w:rsidRDefault="006F1635">
      <w:pPr>
        <w:pStyle w:val="ConsPlusNormal"/>
        <w:jc w:val="right"/>
      </w:pPr>
      <w:r>
        <w:t>Министр</w:t>
      </w:r>
    </w:p>
    <w:p w:rsidR="006F1635" w:rsidRDefault="006F1635">
      <w:pPr>
        <w:pStyle w:val="ConsPlusNormal"/>
        <w:jc w:val="right"/>
      </w:pPr>
      <w:r>
        <w:t>Т.А.ГОЛИКОВА</w:t>
      </w:r>
    </w:p>
    <w:p w:rsidR="006F1635" w:rsidRDefault="006F1635">
      <w:pPr>
        <w:pStyle w:val="ConsPlusNormal"/>
        <w:ind w:firstLine="540"/>
        <w:jc w:val="both"/>
      </w:pPr>
    </w:p>
    <w:p w:rsidR="006F1635" w:rsidRDefault="006F1635">
      <w:pPr>
        <w:pStyle w:val="ConsPlusNormal"/>
        <w:ind w:firstLine="540"/>
        <w:jc w:val="both"/>
      </w:pPr>
    </w:p>
    <w:p w:rsidR="006F1635" w:rsidRDefault="006F1635">
      <w:pPr>
        <w:pStyle w:val="ConsPlusNormal"/>
        <w:ind w:firstLine="540"/>
        <w:jc w:val="both"/>
      </w:pPr>
    </w:p>
    <w:p w:rsidR="006F1635" w:rsidRDefault="006F1635">
      <w:pPr>
        <w:pStyle w:val="ConsPlusNormal"/>
        <w:ind w:firstLine="540"/>
        <w:jc w:val="both"/>
      </w:pPr>
    </w:p>
    <w:p w:rsidR="006F1635" w:rsidRDefault="006F1635">
      <w:pPr>
        <w:pStyle w:val="ConsPlusNormal"/>
        <w:ind w:firstLine="540"/>
        <w:jc w:val="both"/>
      </w:pPr>
    </w:p>
    <w:p w:rsidR="006F1635" w:rsidRDefault="006F1635">
      <w:pPr>
        <w:pStyle w:val="ConsPlusNormal"/>
        <w:jc w:val="right"/>
        <w:outlineLvl w:val="0"/>
      </w:pPr>
      <w:r>
        <w:t>Утверждены</w:t>
      </w:r>
    </w:p>
    <w:p w:rsidR="006F1635" w:rsidRDefault="006F1635">
      <w:pPr>
        <w:pStyle w:val="ConsPlusNormal"/>
        <w:jc w:val="right"/>
      </w:pPr>
      <w:r>
        <w:t>Приказом</w:t>
      </w:r>
    </w:p>
    <w:p w:rsidR="006F1635" w:rsidRDefault="006F1635">
      <w:pPr>
        <w:pStyle w:val="ConsPlusNormal"/>
        <w:jc w:val="right"/>
      </w:pPr>
      <w:r>
        <w:t>Министерства здравоохранения</w:t>
      </w:r>
    </w:p>
    <w:p w:rsidR="006F1635" w:rsidRDefault="006F1635">
      <w:pPr>
        <w:pStyle w:val="ConsPlusNormal"/>
        <w:jc w:val="right"/>
      </w:pPr>
      <w:r>
        <w:t>и социального развития</w:t>
      </w:r>
    </w:p>
    <w:p w:rsidR="006F1635" w:rsidRDefault="006F1635">
      <w:pPr>
        <w:pStyle w:val="ConsPlusNormal"/>
        <w:jc w:val="right"/>
      </w:pPr>
      <w:r>
        <w:t>Российской Федерации</w:t>
      </w:r>
    </w:p>
    <w:p w:rsidR="006F1635" w:rsidRDefault="006F1635">
      <w:pPr>
        <w:pStyle w:val="ConsPlusNormal"/>
        <w:jc w:val="right"/>
      </w:pPr>
      <w:r>
        <w:t>от 28 декабря 2010 г. N 1222н</w:t>
      </w:r>
    </w:p>
    <w:p w:rsidR="006F1635" w:rsidRDefault="006F1635">
      <w:pPr>
        <w:pStyle w:val="ConsPlusNormal"/>
        <w:jc w:val="right"/>
      </w:pPr>
    </w:p>
    <w:p w:rsidR="006F1635" w:rsidRDefault="006F1635">
      <w:pPr>
        <w:pStyle w:val="ConsPlusTitle"/>
        <w:jc w:val="center"/>
      </w:pPr>
      <w:bookmarkStart w:id="1" w:name="P35"/>
      <w:bookmarkEnd w:id="1"/>
      <w:r>
        <w:t>ПРАВИЛА</w:t>
      </w:r>
    </w:p>
    <w:p w:rsidR="006F1635" w:rsidRDefault="006F1635">
      <w:pPr>
        <w:pStyle w:val="ConsPlusTitle"/>
        <w:jc w:val="center"/>
      </w:pPr>
      <w:r>
        <w:t>ОПТОВОЙ ТОРГОВЛИ ЛЕКАРСТВЕННЫМИ СРЕДСТВАМИ</w:t>
      </w:r>
    </w:p>
    <w:p w:rsidR="006F1635" w:rsidRDefault="006F1635">
      <w:pPr>
        <w:pStyle w:val="ConsPlusTitle"/>
        <w:jc w:val="center"/>
      </w:pPr>
      <w:r>
        <w:t>ДЛЯ МЕДИЦИНСКОГО ПРИМЕНЕНИЯ</w:t>
      </w:r>
    </w:p>
    <w:p w:rsidR="006F1635" w:rsidRDefault="006F1635">
      <w:pPr>
        <w:pStyle w:val="ConsPlusNormal"/>
        <w:jc w:val="center"/>
      </w:pPr>
    </w:p>
    <w:p w:rsidR="006F1635" w:rsidRDefault="006F1635">
      <w:pPr>
        <w:pStyle w:val="ConsPlusNormal"/>
        <w:ind w:firstLine="540"/>
        <w:jc w:val="both"/>
      </w:pPr>
      <w:r>
        <w:t xml:space="preserve">1. Правила оптовой торговли лекарственными средствами для медицинского применения (далее - Правила) определяют порядок оптовой торговли лекарственными средствами для медицинского применения производителями лекарственных средств и организациями оптовой </w:t>
      </w:r>
      <w:r>
        <w:lastRenderedPageBreak/>
        <w:t>торговли лекарственными средствами для медицинского применения (далее - организации).</w:t>
      </w:r>
    </w:p>
    <w:p w:rsidR="006F1635" w:rsidRDefault="006F1635">
      <w:pPr>
        <w:pStyle w:val="ConsPlusNormal"/>
        <w:ind w:firstLine="540"/>
        <w:jc w:val="both"/>
      </w:pPr>
      <w:r>
        <w:t>2. Правила являются обязательными для всех организаций независимо от их организационно-правовой формы и формы собственности при осуществлении ими оптовой торговли лекарственными средствами для медицинского применения (далее - лекарственные средства).</w:t>
      </w:r>
    </w:p>
    <w:p w:rsidR="006F1635" w:rsidRDefault="006F1635">
      <w:pPr>
        <w:pStyle w:val="ConsPlusNormal"/>
        <w:ind w:firstLine="540"/>
        <w:jc w:val="both"/>
      </w:pPr>
      <w:r>
        <w:t xml:space="preserve">3. В целях Правил используются основные понятия, установленные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12 апреля 2010 г. N 61-ФЗ "Об обращении лекарственных средств".</w:t>
      </w:r>
    </w:p>
    <w:p w:rsidR="006F1635" w:rsidRDefault="006F1635">
      <w:pPr>
        <w:pStyle w:val="ConsPlusNormal"/>
        <w:ind w:firstLine="540"/>
        <w:jc w:val="both"/>
      </w:pPr>
      <w:r>
        <w:t>4. Организации могут осуществлять продажу лекарственных средств или передавать их в установленном законодательством Российской Федерации порядке:</w:t>
      </w:r>
    </w:p>
    <w:p w:rsidR="006F1635" w:rsidRDefault="006F1635">
      <w:pPr>
        <w:pStyle w:val="ConsPlusNormal"/>
        <w:ind w:firstLine="540"/>
        <w:jc w:val="both"/>
      </w:pPr>
      <w:r>
        <w:t>организациям оптовой торговли лекарственными средствами;</w:t>
      </w:r>
    </w:p>
    <w:p w:rsidR="006F1635" w:rsidRDefault="006F1635">
      <w:pPr>
        <w:pStyle w:val="ConsPlusNormal"/>
        <w:ind w:firstLine="540"/>
        <w:jc w:val="both"/>
      </w:pPr>
      <w:r>
        <w:t>производителям лекарственных сре</w:t>
      </w:r>
      <w:proofErr w:type="gramStart"/>
      <w:r>
        <w:t>дств дл</w:t>
      </w:r>
      <w:proofErr w:type="gramEnd"/>
      <w:r>
        <w:t>я целей производства лекарственных средств;</w:t>
      </w:r>
    </w:p>
    <w:p w:rsidR="006F1635" w:rsidRDefault="006F1635">
      <w:pPr>
        <w:pStyle w:val="ConsPlusNormal"/>
        <w:ind w:firstLine="540"/>
        <w:jc w:val="both"/>
      </w:pPr>
      <w:r>
        <w:t>аптечным организациям;</w:t>
      </w:r>
    </w:p>
    <w:p w:rsidR="006F1635" w:rsidRDefault="006F1635">
      <w:pPr>
        <w:pStyle w:val="ConsPlusNormal"/>
        <w:ind w:firstLine="540"/>
        <w:jc w:val="both"/>
      </w:pPr>
      <w:r>
        <w:t>научно-исследовательским организациям для научно-исследовательской работы;</w:t>
      </w:r>
    </w:p>
    <w:p w:rsidR="006F1635" w:rsidRDefault="006F1635">
      <w:pPr>
        <w:pStyle w:val="ConsPlusNormal"/>
        <w:ind w:firstLine="540"/>
        <w:jc w:val="both"/>
      </w:pPr>
      <w:r>
        <w:t>индивидуальным предпринимателям, имеющим лицензию на фармацевтическую деятельность или лицензию на медицинскую деятельность;</w:t>
      </w:r>
    </w:p>
    <w:p w:rsidR="006F1635" w:rsidRDefault="006F1635">
      <w:pPr>
        <w:pStyle w:val="ConsPlusNormal"/>
        <w:ind w:firstLine="540"/>
        <w:jc w:val="both"/>
      </w:pPr>
      <w:r>
        <w:t>медицинским организациям.</w:t>
      </w:r>
    </w:p>
    <w:p w:rsidR="006F1635" w:rsidRDefault="006F1635">
      <w:pPr>
        <w:pStyle w:val="ConsPlusNormal"/>
        <w:ind w:firstLine="540"/>
        <w:jc w:val="both"/>
      </w:pPr>
      <w:r>
        <w:t xml:space="preserve">5. Оптовой торговле подлежат лекарственные средства, зарегистрированные в Российской Федерации в установленном </w:t>
      </w:r>
      <w:hyperlink r:id="rId10" w:history="1">
        <w:r>
          <w:rPr>
            <w:color w:val="0000FF"/>
          </w:rPr>
          <w:t>порядке</w:t>
        </w:r>
      </w:hyperlink>
      <w:r>
        <w:t>.</w:t>
      </w:r>
    </w:p>
    <w:p w:rsidR="006F1635" w:rsidRDefault="006F1635">
      <w:pPr>
        <w:pStyle w:val="ConsPlusNormal"/>
        <w:ind w:firstLine="540"/>
        <w:jc w:val="both"/>
      </w:pPr>
      <w:r>
        <w:t>6. Запрещается оптовая торговля фальсифицированными лекарственными средствами, недоброкачественными лекарственными средствами, контрафактными лекарственными средствами.</w:t>
      </w:r>
    </w:p>
    <w:p w:rsidR="006F1635" w:rsidRDefault="006F1635">
      <w:pPr>
        <w:pStyle w:val="ConsPlusNormal"/>
        <w:ind w:firstLine="540"/>
        <w:jc w:val="both"/>
      </w:pPr>
      <w:r>
        <w:t xml:space="preserve">7. Оптовая торговля лекарственными средствами осуществляется при наличии лицензии на фармацевтическую деятельность (с указанием "оптовая торговля лекарственными средствами"), выданной в установленном законодательством Российской Федерации </w:t>
      </w:r>
      <w:hyperlink r:id="rId11" w:history="1">
        <w:r>
          <w:rPr>
            <w:color w:val="0000FF"/>
          </w:rPr>
          <w:t>порядке</w:t>
        </w:r>
      </w:hyperlink>
      <w:r>
        <w:t>.</w:t>
      </w:r>
    </w:p>
    <w:p w:rsidR="006F1635" w:rsidRDefault="006F1635">
      <w:pPr>
        <w:pStyle w:val="ConsPlusNormal"/>
        <w:ind w:firstLine="540"/>
        <w:jc w:val="both"/>
      </w:pPr>
      <w:r>
        <w:t>Организация обязана разместить в удобном для ознакомления месте копию лицензии на фармацевтическую деятельность.</w:t>
      </w:r>
    </w:p>
    <w:p w:rsidR="006F1635" w:rsidRDefault="006F1635">
      <w:pPr>
        <w:pStyle w:val="ConsPlusNormal"/>
        <w:ind w:firstLine="540"/>
        <w:jc w:val="both"/>
      </w:pPr>
      <w:r>
        <w:t>8. На лекарственные средства оформляется сопроводительный документ, содержащий информацию:</w:t>
      </w:r>
    </w:p>
    <w:p w:rsidR="006F1635" w:rsidRDefault="006F1635">
      <w:pPr>
        <w:pStyle w:val="ConsPlusNormal"/>
        <w:ind w:firstLine="540"/>
        <w:jc w:val="both"/>
      </w:pPr>
      <w:r>
        <w:t>о дате оформления сопроводительного документа;</w:t>
      </w:r>
    </w:p>
    <w:p w:rsidR="006F1635" w:rsidRDefault="006F1635">
      <w:pPr>
        <w:pStyle w:val="ConsPlusNormal"/>
        <w:ind w:firstLine="540"/>
        <w:jc w:val="both"/>
      </w:pPr>
      <w:r>
        <w:t>о наименовании лекарственного средства (международное непатентованное наименование лекарственного средства и торговое наименование лекарственного средства), сроке годности и номере серии;</w:t>
      </w:r>
    </w:p>
    <w:p w:rsidR="006F1635" w:rsidRDefault="006F1635">
      <w:pPr>
        <w:pStyle w:val="ConsPlusNormal"/>
        <w:ind w:firstLine="540"/>
        <w:jc w:val="both"/>
      </w:pPr>
      <w:r>
        <w:t>о производителе лекарственного средства с указанием наименования и местонахождения производителя;</w:t>
      </w:r>
    </w:p>
    <w:p w:rsidR="006F1635" w:rsidRDefault="006F1635">
      <w:pPr>
        <w:pStyle w:val="ConsPlusNormal"/>
        <w:ind w:firstLine="540"/>
        <w:jc w:val="both"/>
      </w:pPr>
      <w:r>
        <w:t>о количестве упаковок;</w:t>
      </w:r>
    </w:p>
    <w:p w:rsidR="006F1635" w:rsidRDefault="006F1635">
      <w:pPr>
        <w:pStyle w:val="ConsPlusNormal"/>
        <w:ind w:firstLine="540"/>
        <w:jc w:val="both"/>
      </w:pPr>
      <w:r>
        <w:t>о поставщике (идентификационный номер налогоплательщика, полное наименование поставщика, его местонахождение);</w:t>
      </w:r>
    </w:p>
    <w:p w:rsidR="006F1635" w:rsidRDefault="006F1635">
      <w:pPr>
        <w:pStyle w:val="ConsPlusNormal"/>
        <w:ind w:firstLine="540"/>
        <w:jc w:val="both"/>
      </w:pPr>
      <w:r>
        <w:t>о покупателе (идентификационный номер налогоплательщика, полное наименование покупателя, его местонахождение);</w:t>
      </w:r>
    </w:p>
    <w:p w:rsidR="006F1635" w:rsidRDefault="006F1635">
      <w:pPr>
        <w:pStyle w:val="ConsPlusNormal"/>
        <w:ind w:firstLine="540"/>
        <w:jc w:val="both"/>
      </w:pPr>
      <w:r>
        <w:t>о должностном лице, составившем сопроводительный документ (должность, Ф.И.О.).</w:t>
      </w:r>
    </w:p>
    <w:p w:rsidR="006F1635" w:rsidRDefault="006F1635">
      <w:pPr>
        <w:pStyle w:val="ConsPlusNormal"/>
        <w:ind w:firstLine="540"/>
        <w:jc w:val="both"/>
      </w:pPr>
      <w:r>
        <w:t xml:space="preserve">Документ заверяется подписью должностного лица, составившего сопроводительный документ, печатью организации или </w:t>
      </w:r>
      <w:proofErr w:type="gramStart"/>
      <w:r>
        <w:t>информационным</w:t>
      </w:r>
      <w:proofErr w:type="gramEnd"/>
      <w:r>
        <w:t xml:space="preserve"> штрих-кодом и печатью организации.</w:t>
      </w:r>
    </w:p>
    <w:p w:rsidR="006F1635" w:rsidRDefault="006F1635">
      <w:pPr>
        <w:pStyle w:val="ConsPlusNormal"/>
        <w:ind w:firstLine="540"/>
        <w:jc w:val="both"/>
      </w:pPr>
      <w:r>
        <w:t>9. Прием лекарственных средств осуществляется приемным отделом организации.</w:t>
      </w:r>
    </w:p>
    <w:p w:rsidR="006F1635" w:rsidRDefault="006F1635">
      <w:pPr>
        <w:pStyle w:val="ConsPlusNormal"/>
        <w:ind w:firstLine="540"/>
        <w:jc w:val="both"/>
      </w:pPr>
      <w:r>
        <w:t>Лица, ответственные за проведение погрузочно-разгрузочных работ лекарственных средств:</w:t>
      </w:r>
    </w:p>
    <w:p w:rsidR="006F1635" w:rsidRDefault="006F1635">
      <w:pPr>
        <w:pStyle w:val="ConsPlusNormal"/>
        <w:ind w:firstLine="540"/>
        <w:jc w:val="both"/>
      </w:pPr>
      <w:r>
        <w:t>обеспечивают каждую партию лекарственных средств сопроводительными документами;</w:t>
      </w:r>
    </w:p>
    <w:p w:rsidR="006F1635" w:rsidRDefault="006F1635">
      <w:pPr>
        <w:pStyle w:val="ConsPlusNormal"/>
        <w:ind w:firstLine="540"/>
        <w:jc w:val="both"/>
      </w:pPr>
      <w:r>
        <w:t>контролируют наличие необходимой информации в сопроводительных документах.</w:t>
      </w:r>
    </w:p>
    <w:p w:rsidR="006F1635" w:rsidRDefault="006F1635">
      <w:pPr>
        <w:pStyle w:val="ConsPlusNormal"/>
        <w:ind w:firstLine="540"/>
        <w:jc w:val="both"/>
      </w:pPr>
      <w:r>
        <w:t>Зона приемки лекарственных средств должна быть отделена от зоны их хранения.</w:t>
      </w:r>
    </w:p>
    <w:p w:rsidR="006F1635" w:rsidRDefault="006F1635">
      <w:pPr>
        <w:pStyle w:val="ConsPlusNormal"/>
        <w:ind w:firstLine="540"/>
        <w:jc w:val="both"/>
      </w:pPr>
      <w:r>
        <w:t>10. При проведении погрузочно-разгрузочных работ должна быть обеспечена защита поступающих лекарственных средств от атмосферных осадков, воздействия низких и высоких температур.</w:t>
      </w:r>
    </w:p>
    <w:p w:rsidR="006F1635" w:rsidRDefault="006F1635">
      <w:pPr>
        <w:pStyle w:val="ConsPlusNormal"/>
        <w:ind w:firstLine="540"/>
        <w:jc w:val="both"/>
      </w:pPr>
      <w:r>
        <w:t xml:space="preserve">11. </w:t>
      </w:r>
      <w:proofErr w:type="gramStart"/>
      <w:r>
        <w:t xml:space="preserve">Лекарственные средства в поврежденной упаковке или не соответствующие заявленным в сопроводительном документе наименованиям и количеству, не имеющие сопроводительного документа, а также подлежащие изъятию из гражданского оборота, должны быть промаркированы и помещены в специально выделенную (карантинную) зону отдельно от других </w:t>
      </w:r>
      <w:r>
        <w:lastRenderedPageBreak/>
        <w:t>лекарственных средств до их идентификации, возврата поставщику или уничтожения в установленном порядке.</w:t>
      </w:r>
      <w:proofErr w:type="gramEnd"/>
    </w:p>
    <w:p w:rsidR="006F1635" w:rsidRDefault="006F1635">
      <w:pPr>
        <w:pStyle w:val="ConsPlusNormal"/>
        <w:ind w:firstLine="540"/>
        <w:jc w:val="both"/>
      </w:pPr>
      <w:r>
        <w:t>12. Возвращенные получателем лекарственные средства могут быть переданы в зону для основного хранения лекарственных средств организации при соблюдении следующих условий:</w:t>
      </w:r>
    </w:p>
    <w:p w:rsidR="006F1635" w:rsidRDefault="006F1635">
      <w:pPr>
        <w:pStyle w:val="ConsPlusNormal"/>
        <w:ind w:firstLine="540"/>
        <w:jc w:val="both"/>
      </w:pPr>
      <w:r>
        <w:t>оптовая торговля лекарственными средствами не противоречит требованиям действующего законодательства Российской Федерации и Правил;</w:t>
      </w:r>
    </w:p>
    <w:p w:rsidR="006F1635" w:rsidRDefault="006F1635">
      <w:pPr>
        <w:pStyle w:val="ConsPlusNormal"/>
        <w:ind w:firstLine="540"/>
        <w:jc w:val="both"/>
      </w:pPr>
      <w:r>
        <w:t>лекарственные средства находятся в своих первоначальных невскрытых и неповрежденных упаковках;</w:t>
      </w:r>
    </w:p>
    <w:p w:rsidR="006F1635" w:rsidRDefault="006F1635">
      <w:pPr>
        <w:pStyle w:val="ConsPlusNormal"/>
        <w:ind w:firstLine="540"/>
        <w:jc w:val="both"/>
      </w:pPr>
      <w:r>
        <w:t>лекарственное средство соответствует требованиям к его качеству, что подтверждено соответствующими документами.</w:t>
      </w:r>
    </w:p>
    <w:p w:rsidR="006F1635" w:rsidRDefault="006F1635">
      <w:pPr>
        <w:pStyle w:val="ConsPlusNormal"/>
        <w:ind w:firstLine="540"/>
        <w:jc w:val="both"/>
      </w:pPr>
      <w:r>
        <w:t>13. Лекарственные средства, возвращенные в организацию, должны быть изолированы в специально выделенную (карантинную) зону до принятия по ним решения.</w:t>
      </w:r>
    </w:p>
    <w:p w:rsidR="006F1635" w:rsidRDefault="006F1635">
      <w:pPr>
        <w:pStyle w:val="ConsPlusNormal"/>
        <w:ind w:firstLine="540"/>
        <w:jc w:val="both"/>
      </w:pPr>
      <w:r>
        <w:t xml:space="preserve">14. Руководитель организации должен обеспечить организацию системы внутреннего </w:t>
      </w:r>
      <w:proofErr w:type="gramStart"/>
      <w:r>
        <w:t>контроля за</w:t>
      </w:r>
      <w:proofErr w:type="gramEnd"/>
      <w:r>
        <w:t xml:space="preserve"> соблюдением Правил.</w:t>
      </w:r>
    </w:p>
    <w:p w:rsidR="006F1635" w:rsidRDefault="006F1635">
      <w:pPr>
        <w:pStyle w:val="ConsPlusNormal"/>
        <w:ind w:firstLine="540"/>
        <w:jc w:val="both"/>
      </w:pPr>
    </w:p>
    <w:p w:rsidR="006F1635" w:rsidRDefault="006F1635">
      <w:pPr>
        <w:pStyle w:val="ConsPlusNormal"/>
        <w:ind w:firstLine="540"/>
        <w:jc w:val="both"/>
      </w:pPr>
    </w:p>
    <w:p w:rsidR="006F1635" w:rsidRDefault="006F16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5036" w:rsidRDefault="00D15036"/>
    <w:sectPr w:rsidR="00D15036" w:rsidSect="00EE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35"/>
    <w:rsid w:val="006F1635"/>
    <w:rsid w:val="00D1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6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16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16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6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16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16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21B6AFCD8A28B32EFA80456E84429F66FEF4E9ECB6755889CC35EDD6ZC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21B6AFCD8A28B32EFA80456E84429F66FEF5E7E3B6755889CC35EDD6ZC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21B6AFCD8A28B32EFA80456E84429F66FEFBE3E4B6755889CC35EDD6ZCJ" TargetMode="External"/><Relationship Id="rId11" Type="http://schemas.openxmlformats.org/officeDocument/2006/relationships/hyperlink" Target="consultantplus://offline/ref=D521B6AFCD8A28B32EFA80456E84429F60FFF6E1E0B42852819539EF6BC0CC4BE74A331B64715378DCZ9J" TargetMode="External"/><Relationship Id="rId5" Type="http://schemas.openxmlformats.org/officeDocument/2006/relationships/hyperlink" Target="consultantplus://offline/ref=D521B6AFCD8A28B32EFA80456E84429F60FFF2E7E7B52852819539EF6BC0CC4BE74A331B64715578DCZ7J" TargetMode="External"/><Relationship Id="rId10" Type="http://schemas.openxmlformats.org/officeDocument/2006/relationships/hyperlink" Target="consultantplus://offline/ref=D521B6AFCD8A28B32EFA80456E84429F60FFF2E7E7B52852819539EF6BC0CC4BE74A331B6471527CDCZ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21B6AFCD8A28B32EFA80456E84429F60FFF2E7E7B52852819539EF6BC0CC4BE74A331B6471537BDCZ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2017-04-04T09:25:00Z</dcterms:created>
  <dcterms:modified xsi:type="dcterms:W3CDTF">2017-04-04T09:26:00Z</dcterms:modified>
</cp:coreProperties>
</file>